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5"/>
      </w:pPr>
      <w:r>
        <w:t xml:space="preserve">ПЕРЕЧЕНЬ</w:t>
      </w:r>
      <w:r/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pacing w:val="-2"/>
          <w:sz w:val="28"/>
          <w:szCs w:val="28"/>
        </w:rPr>
      </w:pPr>
      <w:r>
        <w:rPr>
          <w:b/>
          <w:sz w:val="28"/>
        </w:rPr>
        <w:t xml:space="preserve">закона Новосибирской области </w:t>
      </w:r>
      <w:r>
        <w:rPr>
          <w:b/>
          <w:spacing w:val="-2"/>
          <w:sz w:val="28"/>
          <w:szCs w:val="28"/>
        </w:rPr>
        <w:t xml:space="preserve"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земельного участка с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кадастровым номе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ром 54:07:057401:7094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b/>
          <w:spacing w:val="-2"/>
          <w:sz w:val="28"/>
        </w:rPr>
        <w:t xml:space="preserve">»</w:t>
      </w:r>
      <w:r>
        <w:rPr>
          <w:b/>
          <w:bCs/>
          <w:spacing w:val="-2"/>
          <w:sz w:val="28"/>
          <w:szCs w:val="28"/>
        </w:rPr>
      </w:r>
      <w:r>
        <w:rPr>
          <w:b/>
          <w:bCs/>
          <w:spacing w:val="-2"/>
          <w:sz w:val="28"/>
          <w:szCs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ind w:firstLine="708"/>
        <w:jc w:val="both"/>
        <w:widowControl w:val="off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</w:t>
      </w:r>
      <w:r>
        <w:rPr>
          <w:bCs/>
          <w:sz w:val="28"/>
          <w:szCs w:val="28"/>
        </w:rPr>
        <w:t xml:space="preserve">О переводе земельного участка с кадастровым номером 54:07:057401:7094</w:t>
      </w:r>
      <w:r>
        <w:rPr>
          <w:bCs/>
          <w:sz w:val="28"/>
          <w:szCs w:val="28"/>
        </w:rPr>
        <w:t xml:space="preserve"> из состава земель одной категории в другую</w:t>
      </w:r>
      <w:r>
        <w:rPr>
          <w:bCs/>
          <w:sz w:val="28"/>
          <w:szCs w:val="28"/>
        </w:rPr>
        <w:t xml:space="preserve">»</w:t>
      </w:r>
      <w:r>
        <w:rPr>
          <w:sz w:val="28"/>
        </w:rPr>
        <w:t xml:space="preserve"> не потребует признания утратившими силу, приостановления, изменения</w:t>
      </w:r>
      <w:r>
        <w:rPr>
          <w:bCs/>
          <w:sz w:val="28"/>
          <w:szCs w:val="28"/>
        </w:rPr>
        <w:t xml:space="preserve"> или принятия законов Новосибирской области</w:t>
      </w:r>
      <w:r>
        <w:rPr>
          <w:sz w:val="28"/>
          <w:szCs w:val="28"/>
        </w:rPr>
        <w:t xml:space="preserve">.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rPr>
      <w:sz w:val="24"/>
      <w:szCs w:val="24"/>
      <w:lang w:eastAsia="ru-RU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</w:style>
  <w:style w:type="paragraph" w:styleId="695">
    <w:name w:val="Title"/>
    <w:basedOn w:val="671"/>
    <w:link w:val="696"/>
    <w:qFormat/>
    <w:pPr>
      <w:jc w:val="center"/>
      <w:spacing w:line="216" w:lineRule="auto"/>
    </w:pPr>
    <w:rPr>
      <w:b/>
      <w:sz w:val="28"/>
    </w:rPr>
  </w:style>
  <w:style w:type="character" w:styleId="696" w:customStyle="1">
    <w:name w:val="Заголовок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paragraph" w:styleId="853" w:customStyle="1">
    <w:name w:val="ConsTitle"/>
    <w:pPr>
      <w:ind w:right="19772"/>
    </w:pPr>
    <w:rPr>
      <w:rFonts w:ascii="Arial" w:hAnsi="Arial"/>
      <w:b/>
      <w:sz w:val="16"/>
      <w:lang w:eastAsia="ru-RU"/>
    </w:rPr>
  </w:style>
  <w:style w:type="paragraph" w:styleId="854">
    <w:name w:val="Balloon Text"/>
    <w:basedOn w:val="671"/>
    <w:link w:val="85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basedOn w:val="681"/>
    <w:link w:val="854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lastModifiedBy>snb@NSO.LOC</cp:lastModifiedBy>
  <cp:revision>18</cp:revision>
  <dcterms:created xsi:type="dcterms:W3CDTF">2024-01-09T05:34:00Z</dcterms:created>
  <dcterms:modified xsi:type="dcterms:W3CDTF">2026-04-16T04:31:01Z</dcterms:modified>
  <cp:version>1048576</cp:version>
</cp:coreProperties>
</file>